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Сахалинская область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smartTag w:uri="urn:schemas-microsoft-com:office:smarttags" w:element="PersonName">
        <w:r w:rsidRPr="002154E5">
          <w:rPr>
            <w:rFonts w:ascii="Times New Roman" w:eastAsia="Andale Sans UI" w:hAnsi="Times New Roman" w:cs="Times New Roman"/>
            <w:kern w:val="2"/>
            <w:sz w:val="24"/>
            <w:szCs w:val="24"/>
            <w:lang w:eastAsia="ru-RU"/>
          </w:rPr>
          <w:t>МО</w:t>
        </w:r>
      </w:smartTag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«Тымовский городской округ»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Управление образования </w:t>
      </w:r>
      <w:smartTag w:uri="urn:schemas-microsoft-com:office:smarttags" w:element="PersonName">
        <w:r w:rsidRPr="002154E5">
          <w:rPr>
            <w:rFonts w:ascii="Times New Roman" w:eastAsia="Andale Sans UI" w:hAnsi="Times New Roman" w:cs="Times New Roman"/>
            <w:kern w:val="2"/>
            <w:sz w:val="24"/>
            <w:szCs w:val="24"/>
            <w:lang w:eastAsia="ru-RU"/>
          </w:rPr>
          <w:t>МО</w:t>
        </w:r>
      </w:smartTag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«Тымовский городской округ»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ПРИКАЗ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от 07 мая 2018 года</w:t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>№ 101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О внесении изменений в административный регламент управления образования МО «Тымовский городской округ»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образовательных организациях», утвержденный приказом управления образования МО «Тымовский городской округ»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от 24.12.2015 г. № 349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с распоряжением Правительства Сахалинской области от 27 апреля 2018 г. № 253-р «О внесении изменений в некоторые распоряжения Правительства Сахалинской области», в целях приведения нормативного правового акта в соответствие с требованиями законодательства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ПРИКАЗЫВАЮ:  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154E5" w:rsidRPr="002154E5" w:rsidRDefault="002154E5" w:rsidP="002154E5"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Внести следующие изменения в административный регламент управления образования МО «Тымовский городской округ»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образовательных организациях», утвержденный приказом управления образования МО «Тымовский городской округ» от 24.12.2015 г. № 349:</w:t>
      </w:r>
    </w:p>
    <w:p w:rsidR="002154E5" w:rsidRPr="002154E5" w:rsidRDefault="002154E5" w:rsidP="002154E5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Абзац 2 подраздела 2.2. изложить в следующей редакции:</w:t>
      </w:r>
    </w:p>
    <w:p w:rsidR="002154E5" w:rsidRPr="002154E5" w:rsidRDefault="002154E5" w:rsidP="002154E5">
      <w:pPr>
        <w:widowControl w:val="0"/>
        <w:tabs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«Управление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которые являются необходимыми и обязательными для предоставления государственных и муниципальных услуг.».</w:t>
      </w:r>
    </w:p>
    <w:p w:rsidR="002154E5" w:rsidRPr="002154E5" w:rsidRDefault="002154E5" w:rsidP="002154E5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 абзаце 3 пункта 2.6.4 подраздела 2.6 слово «июня» заменить словом «июля».</w:t>
      </w:r>
    </w:p>
    <w:p w:rsidR="002154E5" w:rsidRPr="002154E5" w:rsidRDefault="002154E5" w:rsidP="002154E5">
      <w:pPr>
        <w:widowControl w:val="0"/>
        <w:numPr>
          <w:ilvl w:val="1"/>
          <w:numId w:val="1"/>
        </w:numPr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Подраздел 2.8 изложить в следующей редакции: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Основания для отказа в предоставлении муниципальной услуги отсутствуют.».</w:t>
      </w:r>
    </w:p>
    <w:p w:rsidR="002154E5" w:rsidRPr="002154E5" w:rsidRDefault="002154E5" w:rsidP="002154E5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Наимен</w:t>
      </w:r>
      <w:bookmarkStart w:id="0" w:name="_GoBack"/>
      <w:bookmarkEnd w:id="0"/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ование раздела 5 изложить в следующей редакции: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«Раздел 5. ДОСУДЕБНЫЙ (ВНЕСУДЕБНЫЙ) ПОРЯДОК ОБЖАЛОВАНИЯ РЕШЕНИЙ И ДЕЙСТВИЙ (БЕЗДЕЙСТВИЯ) УПРАВЛЕНИЯ ОБРАЗОВАНИЯ МО «ТЫМОВСКИЙ ГОРОДСКОЙ ОКРУГ», ПРЕДОСТАВЛЯЮЩЕГО МУНИЦИПАЛЬНУЮ УСЛУГУ, МНОГОФУНКЦИОНАЛЬНОГО ЦЕНТРА, ОРГАНИЗАЦИЙ, ОСУЩЕСТВЛЯЮЩИХ ФУНКЦИИ ПО ПРЕДОСТАВЛЕНИЮ ГОСУДАРСТВЕННЫХ ИЛИ МУНИЦИПАЛЬНЫХ УСЛУГ, А ТАКЖЕ ИХ ДОЛЖНОСТНЫХ ЛИЦ, ГОСУДАРСТВЕННЫХ (МУНИЦИПАЛЬНЫХ) СЛУЖАЩИХ, РАБОТНИКОВ».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1.5. Пункт 5.1.1 подраздела 5.1 изложить в следующей редакции: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«5.1.1. Заявитель может обратиться с жалобой, в том числе в следующих случаях: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а)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(муниципальных) услуг в полном объеме;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 для предоставления муниципальной услуги;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 для предоставления муниципальной услуги, у заявителя;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 Сахалинской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(муниципальных) услуг в полном объеме.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области;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ж) отказ Управления, должностного лица Управления,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(муниципальных) услуг в полном объеме;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з) нарушение срока или порядка выдачи документов по результатам предоставления </w:t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муниципальной услуги;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 Сахалинской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(муниципальных) услуг в полном объеме.».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1.6. Подраздел 5.2 изложить в следующей редакции: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«5.2. Предмет жалобы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5.2.1. Предметом жалобы являются решения и действия (бездействие) Управления, представляющего муниципальную услугу, должностного лица Управления, представляющего муниципальную услугу, муниципального служащего, руководителя Управления, представляющего муниципальную услугу, а также решения и действия (бездействие), принятые (осуществляемые)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5.2.2. Жалоба должна содержать: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наименование Управления, должностного лица Управления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государственных или муниципальных услуг, их руководителей и (или) работников, решения и действия (бездействие) которых обжалуются;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сведения об обжалуемых решениях и действиях (бездействии) Управления, предоставляющего муниципальную услугу, должностного лица Управления, предоставляющего муниципальную услугу, или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работников;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Управления, предоставляющего муниципальную услугу, должностного лица Управления, предоставляющего муниципальную услугу, или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работников;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копии.».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1.7. </w:t>
      </w:r>
      <w:r w:rsidRPr="002154E5">
        <w:rPr>
          <w:rFonts w:ascii="Times New Roman" w:eastAsia="Calibri" w:hAnsi="Times New Roman" w:cs="Times New Roman"/>
          <w:sz w:val="24"/>
          <w:szCs w:val="24"/>
        </w:rPr>
        <w:t>Пункты 5.4.1, 5.4.2 подраздела 5.4 изложить в следующей редакции:</w:t>
      </w:r>
    </w:p>
    <w:p w:rsidR="002154E5" w:rsidRPr="002154E5" w:rsidRDefault="002154E5" w:rsidP="002154E5">
      <w:p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«5.4.1. Жалоба подается в Управление,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центра, а также организации, </w:t>
      </w: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осуществляющие функции по предоставлению государственных или муниципальных услуг. </w:t>
      </w:r>
    </w:p>
    <w:p w:rsidR="002154E5" w:rsidRPr="002154E5" w:rsidRDefault="002154E5" w:rsidP="002154E5">
      <w:p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руководителя Управления подается в вышестоящий орган (при его наличии) либо в случае его отсутствия рассматриваются непосредственно руководителем Управления, предоставляющего муниципальную услугу.</w:t>
      </w:r>
    </w:p>
    <w:p w:rsidR="002154E5" w:rsidRPr="002154E5" w:rsidRDefault="002154E5" w:rsidP="002154E5">
      <w:p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(агентство по информационным технологиям и связи Сахалинской области).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2154E5" w:rsidRPr="002154E5" w:rsidRDefault="002154E5" w:rsidP="002154E5">
      <w:p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организаций, осуществляющих функции по предоставлению государственных или муниципальных услуг, подаются руководителям этих организаций.</w:t>
      </w:r>
    </w:p>
    <w:p w:rsidR="002154E5" w:rsidRPr="002154E5" w:rsidRDefault="002154E5" w:rsidP="002154E5">
      <w:p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Жалоба подаётся в письменной форме на бумажном носителе, в электронной форме.</w:t>
      </w:r>
    </w:p>
    <w:p w:rsidR="002154E5" w:rsidRPr="002154E5" w:rsidRDefault="002154E5" w:rsidP="002154E5">
      <w:p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Управления, должностного лица Управления, муниципального служащего, руководителя Управления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Управления,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2154E5" w:rsidRPr="002154E5" w:rsidRDefault="002154E5" w:rsidP="002154E5">
      <w:p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Абзац 2 пункта 5.4.3 подраздела 5.4 изложить в следующей редакции: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«Жалоба на нарушение порядка предоставления муниципальной услуги МФЦ рассматривается Управлением, за исключением случая, указанного в пункте 5.4.1 подраздела 5.4 раздела 5. При этом срок рассмотрения жалобы исчисляется со дня регистрации жалобы в Управлении.».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1.9. </w:t>
      </w:r>
      <w:r w:rsidRPr="002154E5">
        <w:rPr>
          <w:rFonts w:ascii="Times New Roman" w:eastAsia="Calibri" w:hAnsi="Times New Roman" w:cs="Times New Roman"/>
          <w:sz w:val="24"/>
          <w:szCs w:val="24"/>
        </w:rPr>
        <w:t>Подраздел 5.4 дополнить пунктами 5.4.7, 5.4.8 следующего содержания:</w:t>
      </w:r>
    </w:p>
    <w:p w:rsidR="002154E5" w:rsidRPr="002154E5" w:rsidRDefault="002154E5" w:rsidP="002154E5">
      <w:p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t>«5.4.7.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154E5" w:rsidRPr="002154E5" w:rsidRDefault="002154E5" w:rsidP="002154E5">
      <w:p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t>5.4.8. Жалоба на решения и действия (бездействие) организаций, осуществляющих функции по предоставлению государственных или муниципальных услуг,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</w:t>
      </w:r>
      <w:r w:rsidRPr="00215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4E5">
        <w:rPr>
          <w:rFonts w:ascii="Times New Roman" w:eastAsia="Calibri" w:hAnsi="Times New Roman" w:cs="Times New Roman"/>
          <w:sz w:val="24"/>
          <w:szCs w:val="24"/>
        </w:rPr>
        <w:t>Пункт 5.5.2 подраздела 5.5 изложить в следующей редакции:</w:t>
      </w:r>
    </w:p>
    <w:p w:rsidR="002154E5" w:rsidRPr="002154E5" w:rsidRDefault="002154E5" w:rsidP="002154E5">
      <w:p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«5.5.2. Жалоба, поступившая в Управление, многофункциональный центр, учредителю многофункционального центра, в организации, осуществляющие функции по предоставлению государственных или муниципальных услуг,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Управления, предоставляющего </w:t>
      </w: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муниципальную услугу, многофункционального центра, организаций, осуществляющих функции по предоставлению государственных или муниципальных услуг,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Пункт 5.5.3 подраздела 5.5 исключить.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1.12. </w:t>
      </w:r>
      <w:r w:rsidRPr="002154E5">
        <w:rPr>
          <w:rFonts w:ascii="Times New Roman" w:eastAsia="Calibri" w:hAnsi="Times New Roman" w:cs="Times New Roman"/>
          <w:sz w:val="24"/>
          <w:szCs w:val="24"/>
        </w:rPr>
        <w:t>Пункт 5.7.1 подраздела 5.7 изложить в следующей редакции:</w:t>
      </w:r>
    </w:p>
    <w:p w:rsidR="002154E5" w:rsidRPr="002154E5" w:rsidRDefault="002154E5" w:rsidP="002154E5">
      <w:pPr>
        <w:tabs>
          <w:tab w:val="left" w:pos="10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t>«5.7.1. По результатам рассмотрения жалобы Управление принимает одно из следующих решений:</w:t>
      </w:r>
    </w:p>
    <w:p w:rsidR="002154E5" w:rsidRPr="002154E5" w:rsidRDefault="002154E5" w:rsidP="002154E5">
      <w:pPr>
        <w:tabs>
          <w:tab w:val="left" w:pos="10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области;</w:t>
      </w:r>
    </w:p>
    <w:p w:rsidR="002154E5" w:rsidRPr="002154E5" w:rsidRDefault="002154E5" w:rsidP="002154E5">
      <w:pPr>
        <w:tabs>
          <w:tab w:val="left" w:pos="10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удовлетворении жалобы отказывается.».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Пункт 5.7.3 подраздела 5.7 изложить в следующей редакции: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Управления, уполномоченные на рассмотрение жалоб, незамедлительно направляют имеющиеся материалы в органы прокуратуры.».</w:t>
      </w: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1.14. </w:t>
      </w:r>
      <w:r w:rsidRPr="002154E5">
        <w:rPr>
          <w:rFonts w:ascii="Times New Roman" w:eastAsia="Calibri" w:hAnsi="Times New Roman" w:cs="Times New Roman"/>
          <w:sz w:val="24"/>
          <w:szCs w:val="24"/>
        </w:rPr>
        <w:t>Пункт 5.8.1 подраздела 5.8 изложить в следующей редакции:</w:t>
      </w:r>
    </w:p>
    <w:p w:rsidR="002154E5" w:rsidRPr="002154E5" w:rsidRDefault="002154E5" w:rsidP="002154E5">
      <w:p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E5">
        <w:rPr>
          <w:rFonts w:ascii="Times New Roman" w:eastAsia="Times New Roman" w:hAnsi="Times New Roman" w:cs="Times New Roman"/>
          <w:sz w:val="24"/>
          <w:szCs w:val="24"/>
          <w:lang w:eastAsia="ru-RU"/>
        </w:rPr>
        <w:t>«5.8.1. Мотивированный ответ по результатам рассмотрения жалобы направляется заявителю не позднее дня,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Федерации.».</w:t>
      </w:r>
    </w:p>
    <w:p w:rsidR="002154E5" w:rsidRPr="002154E5" w:rsidRDefault="002154E5" w:rsidP="002154E5"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Разместить настоящий приказ в информационно-телекоммуникационной сети «Интернет» на официальном сайте управления образования МО «Тымовский городской округ» и образовательных учреждений МО «Тымовский городской округ».</w:t>
      </w:r>
    </w:p>
    <w:p w:rsidR="002154E5" w:rsidRPr="002154E5" w:rsidRDefault="002154E5" w:rsidP="002154E5">
      <w:pPr>
        <w:tabs>
          <w:tab w:val="left" w:pos="10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154E5" w:rsidRPr="002154E5" w:rsidRDefault="002154E5" w:rsidP="002154E5">
      <w:pPr>
        <w:widowControl w:val="0"/>
        <w:tabs>
          <w:tab w:val="left" w:pos="10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Исполняющий обязанности начальника</w:t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2154E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      Н.С. Борисенко</w:t>
      </w:r>
    </w:p>
    <w:p w:rsidR="00E5000F" w:rsidRDefault="002154E5"/>
    <w:sectPr w:rsidR="00E5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0483"/>
    <w:multiLevelType w:val="multilevel"/>
    <w:tmpl w:val="4948DD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A7"/>
    <w:rsid w:val="00186AC3"/>
    <w:rsid w:val="002154E5"/>
    <w:rsid w:val="005F12A7"/>
    <w:rsid w:val="00F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7096-DB2B-45FF-AC1A-22DFF328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2258</Words>
  <Characters>12877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E.Kachesova</dc:creator>
  <cp:keywords/>
  <dc:description/>
  <cp:lastModifiedBy>E.Kachesova</cp:lastModifiedBy>
  <cp:revision>2</cp:revision>
  <dcterms:created xsi:type="dcterms:W3CDTF">2018-07-12T04:09:00Z</dcterms:created>
  <dcterms:modified xsi:type="dcterms:W3CDTF">2018-07-12T04:10:00Z</dcterms:modified>
</cp:coreProperties>
</file>