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Сахалинская область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smartTag w:uri="urn:schemas-microsoft-com:office:smarttags" w:element="PersonName">
        <w:r w:rsidRPr="002154E5">
          <w:rPr>
            <w:rFonts w:ascii="Times New Roman" w:eastAsia="Andale Sans UI" w:hAnsi="Times New Roman" w:cs="Times New Roman"/>
            <w:kern w:val="2"/>
            <w:sz w:val="24"/>
            <w:szCs w:val="24"/>
            <w:lang w:eastAsia="ru-RU"/>
          </w:rPr>
          <w:t>МО</w:t>
        </w:r>
      </w:smartTag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«Тымовский городской округ»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Управление образования </w:t>
      </w:r>
      <w:smartTag w:uri="urn:schemas-microsoft-com:office:smarttags" w:element="PersonName">
        <w:r w:rsidRPr="002154E5">
          <w:rPr>
            <w:rFonts w:ascii="Times New Roman" w:eastAsia="Andale Sans UI" w:hAnsi="Times New Roman" w:cs="Times New Roman"/>
            <w:kern w:val="2"/>
            <w:sz w:val="24"/>
            <w:szCs w:val="24"/>
            <w:lang w:eastAsia="ru-RU"/>
          </w:rPr>
          <w:t>МО</w:t>
        </w:r>
      </w:smartTag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«Тымовский городской округ»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ПРИКАЗ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от 07 мая 2018 года</w:t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>№ 101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О внесении изменений в административный регламент управления образования МО «Тымовский городской округ»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общего, а также дополнительного образования в образовательных организациях», утвержденный приказом управления образования МО «Тымовский городской округ»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от 24.12.2015 г. № 349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 соответствии с Федеральным законом Российской Федерации от 27 июля 2010 г. № 210-ФЗ «Об организации предоставления государственных и муниципальных услуг», с распоряжением Правительства Сахалинской области от 27 апреля 2018 г. № 253-р «О внесении изменений в некоторые распоряжения Правительства Сахалинской области», в целях приведения нормативного правового акта в соответствие с требованиями законодательства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ПРИКАЗЫВАЮ:  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Внести следующие изменения в административный регламент управления образования МО «Тымовский городской округ»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общего, а также дополнительного образования в образовательных организациях», утвержденный приказом управления образования МО «Тымовский городской округ» от 24.12.2015 г. № 349:</w:t>
      </w:r>
    </w:p>
    <w:p w:rsidR="002154E5" w:rsidRPr="002154E5" w:rsidRDefault="002154E5" w:rsidP="002154E5">
      <w:pPr>
        <w:widowControl w:val="0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Абзац 2 подраздела 2.2. изложить в следующей редакции:</w:t>
      </w:r>
    </w:p>
    <w:p w:rsidR="002154E5" w:rsidRPr="002154E5" w:rsidRDefault="002154E5" w:rsidP="002154E5">
      <w:pPr>
        <w:widowControl w:val="0"/>
        <w:tabs>
          <w:tab w:val="left" w:pos="170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«Управление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которые являются необходимыми и обязательными для предоставления государственных и муниципальных услуг.».</w:t>
      </w:r>
    </w:p>
    <w:p w:rsidR="002154E5" w:rsidRPr="002154E5" w:rsidRDefault="002154E5" w:rsidP="002154E5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 абзаце 3 пункта 2.6.4 подраздела 2.6 слово «июня» заменить словом «июля».</w:t>
      </w:r>
    </w:p>
    <w:p w:rsidR="002154E5" w:rsidRPr="002154E5" w:rsidRDefault="002154E5" w:rsidP="002154E5">
      <w:pPr>
        <w:widowControl w:val="0"/>
        <w:numPr>
          <w:ilvl w:val="1"/>
          <w:numId w:val="1"/>
        </w:numPr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Подраздел 2.8 изложить в следующей редакции: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Основания для отказа в предоставлении муниципальной услуги отсутствуют.».</w:t>
      </w:r>
    </w:p>
    <w:p w:rsidR="002154E5" w:rsidRPr="002154E5" w:rsidRDefault="002154E5" w:rsidP="002154E5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Наимен</w:t>
      </w:r>
      <w:bookmarkStart w:id="0" w:name="_GoBack"/>
      <w:bookmarkEnd w:id="0"/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ование раздела 5 изложить в следующей редакции: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lastRenderedPageBreak/>
        <w:t>«Раздел 5. ДОСУДЕБНЫЙ (ВНЕСУДЕБНЫЙ) ПОРЯДОК ОБЖАЛОВАНИЯ РЕШЕНИЙ И ДЕЙСТВИЙ (БЕЗДЕЙСТВИЯ) УПРАВЛЕНИЯ ОБРАЗОВАНИЯ МО «ТЫМОВСКИЙ ГОРОДСКОЙ ОКРУГ», ПРЕДОСТАВЛЯЮЩЕГО МУНИЦИПАЛЬНУЮ УСЛУГУ, МНОГОФУНКЦИОНАЛЬНОГО ЦЕНТРА, ОРГАНИЗАЦИЙ, ОСУЩЕСТВЛЯЮЩИХ ФУНКЦИИ ПО ПРЕДОСТАВЛЕНИЮ ГОСУДАРСТВЕННЫХ ИЛИ МУНИЦИПАЛЬНЫХ УСЛУГ, А ТАКЖЕ ИХ ДОЛЖНОСТНЫХ ЛИЦ, ГОСУДАРСТВЕННЫХ (МУНИЦИПАЛЬНЫХ) СЛУЖАЩИХ, РАБОТНИКОВ».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1.5. Пункт 5.1.1 подраздела 5.1 изложить в следующей редакции: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«5.1.1. Заявитель может обратиться с жалобой, в том числе в следующих случаях: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а)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б)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 для предоставления муниципальной услуги;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 для предоставления муниципальной услуги, у заявителя;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ж) отказ Управления, должностного лица Управления,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з) нарушение срока или порядка выдачи документов по результатам предоставления </w:t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lastRenderedPageBreak/>
        <w:t>муниципальной услуги;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объеме.».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1.6. Подраздел 5.2 изложить в следующей редакции: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«5.2. Предмет жалобы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5.2.1. Предметом жалобы являются решения и действия (бездействие) Управления, представляющего муниципальную услугу, должностного лица Управления, представляющего муниципальную услугу, муниципального служащего, руководителя Управления, представляющего муниципальную услугу, а также решения и действия (бездействие), принятые (осуществляемые) с нарушением порядка предоставления муниципальной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5.2.2. Жалоба должна содержать: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- наименование Управления, должностного лица Управления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государственных или муниципальных услуг, их руководителей и (или) работников, решения и действия (бездействие) которых обжалуются;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- сведения об обжалуемых решениях и действиях (бездействии) Управления, предоставляющего муниципальную услугу, должностного лица Управления,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Управления, предоставляющего муниципальную услугу, должностного лица Управления,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копии.».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1.7. </w:t>
      </w:r>
      <w:r w:rsidRPr="002154E5">
        <w:rPr>
          <w:rFonts w:ascii="Times New Roman" w:eastAsia="Calibri" w:hAnsi="Times New Roman" w:cs="Times New Roman"/>
          <w:sz w:val="24"/>
          <w:szCs w:val="24"/>
        </w:rPr>
        <w:t>Пункты 5.4.1, 5.4.2 подраздела 5.4 изложить в следующей редакции: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«5.4.1. Жалоба подается в Управление,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центра, а также организации, </w:t>
      </w: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осуществляющие функции по предоставлению государственных или муниципальных услуг. 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руководителя Управления подается в вышестоящий орган (при его наличии) либо в случае его отсутствия рассматриваются непосредственно руководителем Управления, предоставляющего муниципальную услугу.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(агентство по информационным технологиям и связи Сахалинской области).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работника организаций, осуществляющих функции по предоставлению государственных или муниципальных услуг, подаются руководителям этих организаций.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Жалоба подаётся в письменной форме на бумажном носителе, в электронной форме.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Управления, должностного лица Управления, муниципального служащего, руководителя Управления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Управления,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заявителя.».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Абзац 2 пункта 5.4.3 подраздела 5.4 изложить в следующей редакции: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«Жалоба на нарушение порядка предоставления муниципальной услуги МФЦ рассматривается Управлением, за исключением случая, указанного в пункте 5.4.1 подраздела 5.4 раздела 5. При этом срок рассмотрения жалобы исчисляется со дня регистрации жалобы в Управлении.».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1.9. </w:t>
      </w:r>
      <w:r w:rsidRPr="002154E5">
        <w:rPr>
          <w:rFonts w:ascii="Times New Roman" w:eastAsia="Calibri" w:hAnsi="Times New Roman" w:cs="Times New Roman"/>
          <w:sz w:val="24"/>
          <w:szCs w:val="24"/>
        </w:rPr>
        <w:t>Подраздел 5.4 дополнить пунктами 5.4.7, 5.4.8 следующего содержания: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«5.4.7.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5.4.8. Жалоба на решения и действия (бездействие) организаций, осуществляющих функции по предоставлению государственных или муниципальных услуг,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1.10.</w:t>
      </w:r>
      <w:r w:rsidRPr="00215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54E5">
        <w:rPr>
          <w:rFonts w:ascii="Times New Roman" w:eastAsia="Calibri" w:hAnsi="Times New Roman" w:cs="Times New Roman"/>
          <w:sz w:val="24"/>
          <w:szCs w:val="24"/>
        </w:rPr>
        <w:t>Пункт 5.5.2 подраздела 5.5 изложить в следующей редакции: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«5.5.2. Жалоба, поступившая в Управление, многофункциональный центр, учредителю многофункционального центра,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Управления, предоставляющего </w:t>
      </w: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муниципальную услугу, многофункционального центра, организаций, осуществляющих функции по предоставлению государственных или муниципальных услуг,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Пункт 5.5.3 подраздела 5.5 исключить.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1.12. </w:t>
      </w:r>
      <w:r w:rsidRPr="002154E5">
        <w:rPr>
          <w:rFonts w:ascii="Times New Roman" w:eastAsia="Calibri" w:hAnsi="Times New Roman" w:cs="Times New Roman"/>
          <w:sz w:val="24"/>
          <w:szCs w:val="24"/>
        </w:rPr>
        <w:t>Пункт 5.7.1 подраздела 5.7 изложить в следующей редакции:</w:t>
      </w:r>
    </w:p>
    <w:p w:rsidR="002154E5" w:rsidRPr="002154E5" w:rsidRDefault="002154E5" w:rsidP="002154E5">
      <w:pPr>
        <w:tabs>
          <w:tab w:val="left" w:pos="10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«5.7.1. По результатам рассмотрения жалобы Управление принимает одно из следующих решений:</w:t>
      </w:r>
    </w:p>
    <w:p w:rsidR="002154E5" w:rsidRPr="002154E5" w:rsidRDefault="002154E5" w:rsidP="002154E5">
      <w:pPr>
        <w:tabs>
          <w:tab w:val="left" w:pos="10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области;</w:t>
      </w:r>
    </w:p>
    <w:p w:rsidR="002154E5" w:rsidRPr="002154E5" w:rsidRDefault="002154E5" w:rsidP="002154E5">
      <w:pPr>
        <w:tabs>
          <w:tab w:val="left" w:pos="10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удовлетворении жалобы отказывается.».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</w:t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Пункт 5.7.3 подраздела 5.7 изложить в следующей редакции: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«5.7.3.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Управления, уполномоченные на рассмотрение жалоб, незамедлительно направляют имеющиеся материалы в органы прокуратуры.».</w:t>
      </w: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1.14. </w:t>
      </w:r>
      <w:r w:rsidRPr="002154E5">
        <w:rPr>
          <w:rFonts w:ascii="Times New Roman" w:eastAsia="Calibri" w:hAnsi="Times New Roman" w:cs="Times New Roman"/>
          <w:sz w:val="24"/>
          <w:szCs w:val="24"/>
        </w:rPr>
        <w:t>Пункт 5.8.1 подраздела 5.8 изложить в следующей редакции:</w:t>
      </w:r>
    </w:p>
    <w:p w:rsidR="002154E5" w:rsidRPr="002154E5" w:rsidRDefault="002154E5" w:rsidP="002154E5">
      <w:p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E5">
        <w:rPr>
          <w:rFonts w:ascii="Times New Roman" w:eastAsia="Times New Roman" w:hAnsi="Times New Roman" w:cs="Times New Roman"/>
          <w:sz w:val="24"/>
          <w:szCs w:val="24"/>
          <w:lang w:eastAsia="ru-RU"/>
        </w:rPr>
        <w:t>«5.8.1. Мотивированный ответ по результатам рассмотрения жалобы направляется заявителю не позднее дня, следующего за днем принятия решения в письменной форме и по желанию заявителя ответ по результатам рассмотрения жалобы может быть предоставлен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Федерации.».</w:t>
      </w:r>
    </w:p>
    <w:p w:rsidR="002154E5" w:rsidRPr="002154E5" w:rsidRDefault="002154E5" w:rsidP="002154E5">
      <w:pPr>
        <w:widowControl w:val="0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Разместить настоящий приказ в информационно-телекоммуникационной сети «Интернет» на официальном сайте управления образования МО «Тымовский городской округ» и образовательных учреждений МО «Тымовский городской округ».</w:t>
      </w:r>
    </w:p>
    <w:p w:rsidR="002154E5" w:rsidRPr="002154E5" w:rsidRDefault="002154E5" w:rsidP="002154E5">
      <w:pPr>
        <w:tabs>
          <w:tab w:val="left" w:pos="10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154E5" w:rsidRPr="002154E5" w:rsidRDefault="002154E5" w:rsidP="002154E5">
      <w:pPr>
        <w:widowControl w:val="0"/>
        <w:tabs>
          <w:tab w:val="left" w:pos="106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Исполняющий обязанности начальника</w:t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2154E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    Н.С. Борисенко</w:t>
      </w:r>
    </w:p>
    <w:p w:rsidR="00E5000F" w:rsidRDefault="002154E5"/>
    <w:sectPr w:rsidR="00E5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D0483"/>
    <w:multiLevelType w:val="multilevel"/>
    <w:tmpl w:val="4948DD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A7"/>
    <w:rsid w:val="00186AC3"/>
    <w:rsid w:val="002154E5"/>
    <w:rsid w:val="005F12A7"/>
    <w:rsid w:val="00F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7096-DB2B-45FF-AC1A-22DFF328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2258</Words>
  <Characters>12877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E.Kachesova</dc:creator>
  <cp:keywords/>
  <dc:description/>
  <cp:lastModifiedBy>E.Kachesova</cp:lastModifiedBy>
  <cp:revision>2</cp:revision>
  <dcterms:created xsi:type="dcterms:W3CDTF">2018-07-12T04:09:00Z</dcterms:created>
  <dcterms:modified xsi:type="dcterms:W3CDTF">2018-07-12T04:10:00Z</dcterms:modified>
</cp:coreProperties>
</file>